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D9D" w:rsidRPr="00501618" w:rsidRDefault="00A70D9D" w:rsidP="000B22B8">
      <w:pPr>
        <w:ind w:left="-540"/>
        <w:rPr>
          <w:sz w:val="32"/>
        </w:rPr>
      </w:pPr>
      <w:r w:rsidRPr="00501618">
        <w:rPr>
          <w:sz w:val="32"/>
        </w:rPr>
        <w:t xml:space="preserve">Ch. </w:t>
      </w:r>
      <w:r w:rsidR="00653E91" w:rsidRPr="00501618">
        <w:rPr>
          <w:sz w:val="32"/>
        </w:rPr>
        <w:t>15-16 – The Innate and Adaptive Immune Response (a brief glimpse)</w:t>
      </w:r>
    </w:p>
    <w:p w:rsidR="00653E91" w:rsidRDefault="00653E91" w:rsidP="000B22B8">
      <w:pPr>
        <w:spacing w:line="480" w:lineRule="auto"/>
        <w:ind w:left="-540"/>
        <w:rPr>
          <w:b/>
        </w:rPr>
      </w:pPr>
      <w:r>
        <w:rPr>
          <w:b/>
        </w:rPr>
        <w:t xml:space="preserve">Innate </w:t>
      </w:r>
      <w:proofErr w:type="gramStart"/>
      <w:r>
        <w:rPr>
          <w:b/>
        </w:rPr>
        <w:t xml:space="preserve">immunity </w:t>
      </w:r>
      <w:r>
        <w:t xml:space="preserve"> -</w:t>
      </w:r>
      <w:proofErr w:type="gramEnd"/>
      <w:r>
        <w:t xml:space="preserve"> host defenses involving anatomical barriers, sensor systems that recognize patterns associated with microbes, and </w:t>
      </w:r>
      <w:proofErr w:type="spellStart"/>
      <w:r>
        <w:t>phagocytic</w:t>
      </w:r>
      <w:proofErr w:type="spellEnd"/>
      <w:r>
        <w:t xml:space="preserve"> cells</w:t>
      </w:r>
    </w:p>
    <w:p w:rsidR="00653E91" w:rsidRPr="00653E91" w:rsidRDefault="00653E91" w:rsidP="000B22B8">
      <w:pPr>
        <w:spacing w:line="480" w:lineRule="auto"/>
        <w:ind w:left="-540"/>
      </w:pPr>
      <w:r>
        <w:rPr>
          <w:b/>
        </w:rPr>
        <w:t xml:space="preserve">Adaptive immunity – </w:t>
      </w:r>
      <w:r>
        <w:t>a specialized defense system which develops throughout life, generally increasing the ability of the host to defend itself</w:t>
      </w:r>
    </w:p>
    <w:p w:rsidR="00653E91" w:rsidRPr="00653E91" w:rsidRDefault="00653E91" w:rsidP="000B22B8">
      <w:pPr>
        <w:spacing w:line="480" w:lineRule="auto"/>
        <w:ind w:left="-540"/>
      </w:pPr>
      <w:r>
        <w:rPr>
          <w:b/>
        </w:rPr>
        <w:t>Antigen</w:t>
      </w:r>
      <w:r>
        <w:t xml:space="preserve"> – a material that evokes an immune response (</w:t>
      </w:r>
      <w:proofErr w:type="spellStart"/>
      <w:r>
        <w:t>usu</w:t>
      </w:r>
      <w:proofErr w:type="spellEnd"/>
      <w:r>
        <w:t xml:space="preserve"> </w:t>
      </w:r>
      <w:proofErr w:type="spellStart"/>
      <w:proofErr w:type="gramStart"/>
      <w:r>
        <w:t>bc</w:t>
      </w:r>
      <w:proofErr w:type="spellEnd"/>
      <w:proofErr w:type="gramEnd"/>
      <w:r>
        <w:t xml:space="preserve"> it’s dangerous, but not always)</w:t>
      </w:r>
    </w:p>
    <w:p w:rsidR="00653E91" w:rsidRPr="00653E91" w:rsidRDefault="00653E91" w:rsidP="000B22B8">
      <w:pPr>
        <w:spacing w:line="480" w:lineRule="auto"/>
        <w:ind w:left="-540"/>
      </w:pPr>
      <w:r>
        <w:rPr>
          <w:b/>
        </w:rPr>
        <w:t xml:space="preserve">Antibody – </w:t>
      </w:r>
      <w:r>
        <w:t xml:space="preserve">protein molecules which bind specifically to </w:t>
      </w:r>
      <w:proofErr w:type="gramStart"/>
      <w:r>
        <w:t>antigens ,</w:t>
      </w:r>
      <w:proofErr w:type="gramEnd"/>
      <w:r>
        <w:t xml:space="preserve"> “tagging” them for destruction (can also “tag” host cells)</w:t>
      </w:r>
    </w:p>
    <w:p w:rsidR="00653E91" w:rsidRPr="00653E91" w:rsidRDefault="00653E91" w:rsidP="000B22B8">
      <w:pPr>
        <w:spacing w:line="480" w:lineRule="auto"/>
        <w:ind w:left="-540"/>
      </w:pPr>
      <w:r>
        <w:rPr>
          <w:b/>
        </w:rPr>
        <w:t xml:space="preserve">First line defenses – </w:t>
      </w:r>
      <w:r w:rsidRPr="00653E91">
        <w:t>barriers that separate and shield the body from the surrounding environment</w:t>
      </w:r>
      <w:r>
        <w:t xml:space="preserve"> (ex: skin, mucous membranes, nose hairs, cilia in resp. tract</w:t>
      </w:r>
      <w:r w:rsidR="00941B3D">
        <w:t xml:space="preserve">, mucous, </w:t>
      </w:r>
      <w:proofErr w:type="spellStart"/>
      <w:r w:rsidR="00941B3D">
        <w:t>lysozymes</w:t>
      </w:r>
      <w:proofErr w:type="spellEnd"/>
      <w:r w:rsidR="00941B3D">
        <w:t xml:space="preserve"> etc. in tears, blood, saliva, and </w:t>
      </w:r>
      <w:proofErr w:type="spellStart"/>
      <w:r w:rsidR="00941B3D">
        <w:t>insterstitial</w:t>
      </w:r>
      <w:proofErr w:type="spellEnd"/>
      <w:r w:rsidR="00941B3D">
        <w:t xml:space="preserve"> fluid, bactericidal oil, acidic sweat, normal flora in respiratory, digestive, and vaginal tracts and on skin, acid in stomach, mechanical secretion-flushing of urinary and reproductive tracts</w:t>
      </w:r>
      <w:proofErr w:type="gramStart"/>
      <w:r w:rsidR="00941B3D">
        <w:t xml:space="preserve">)  </w:t>
      </w:r>
      <w:proofErr w:type="gramEnd"/>
      <w:r w:rsidR="00941B3D">
        <w:sym w:font="Wingdings" w:char="F0E0"/>
      </w:r>
      <w:r w:rsidR="00941B3D">
        <w:t>check out fig. 15.3, p. 349</w:t>
      </w:r>
    </w:p>
    <w:p w:rsidR="00653E91" w:rsidRPr="00941B3D" w:rsidRDefault="00653E91" w:rsidP="000B22B8">
      <w:pPr>
        <w:spacing w:line="480" w:lineRule="auto"/>
        <w:ind w:left="-540"/>
      </w:pPr>
      <w:r>
        <w:rPr>
          <w:b/>
        </w:rPr>
        <w:t xml:space="preserve">Second line defenses </w:t>
      </w:r>
      <w:r w:rsidR="00941B3D">
        <w:rPr>
          <w:b/>
        </w:rPr>
        <w:t xml:space="preserve">– </w:t>
      </w:r>
      <w:r w:rsidR="00941B3D" w:rsidRPr="00941B3D">
        <w:t>commonly known as</w:t>
      </w:r>
      <w:r>
        <w:rPr>
          <w:b/>
        </w:rPr>
        <w:t xml:space="preserve"> </w:t>
      </w:r>
      <w:r w:rsidR="00941B3D">
        <w:t>“the immune system” – includes many different white blood cells, organs (spleen, thymus, bones, lymph, lymphatic vessels, lymph nodes), and tissues (</w:t>
      </w:r>
      <w:r w:rsidR="00EC1DC6">
        <w:t xml:space="preserve">hematopoietic tissue in bone marrow, </w:t>
      </w:r>
      <w:proofErr w:type="spellStart"/>
      <w:r w:rsidR="00EC1DC6">
        <w:t>peyer’s</w:t>
      </w:r>
      <w:proofErr w:type="spellEnd"/>
      <w:r w:rsidR="00EC1DC6">
        <w:t xml:space="preserve"> patches</w:t>
      </w:r>
      <w:r w:rsidR="00941B3D">
        <w:t xml:space="preserve"> aka MALT)</w:t>
      </w:r>
    </w:p>
    <w:p w:rsidR="00A70D9D" w:rsidRDefault="00A70D9D" w:rsidP="000B22B8">
      <w:pPr>
        <w:spacing w:line="360" w:lineRule="auto"/>
        <w:ind w:left="-540"/>
      </w:pPr>
    </w:p>
    <w:p w:rsidR="009F350F" w:rsidRDefault="009F350F" w:rsidP="000B22B8">
      <w:pPr>
        <w:spacing w:line="360" w:lineRule="auto"/>
        <w:ind w:left="-540"/>
      </w:pPr>
    </w:p>
    <w:p w:rsidR="009F350F" w:rsidRDefault="009F350F" w:rsidP="000B22B8">
      <w:pPr>
        <w:spacing w:line="360" w:lineRule="auto"/>
        <w:ind w:left="-540"/>
      </w:pPr>
    </w:p>
    <w:p w:rsidR="009F350F" w:rsidRDefault="009F350F" w:rsidP="000B22B8">
      <w:pPr>
        <w:spacing w:line="360" w:lineRule="auto"/>
        <w:ind w:left="-540"/>
      </w:pPr>
    </w:p>
    <w:p w:rsidR="009F350F" w:rsidRPr="00941B3D" w:rsidRDefault="009F350F" w:rsidP="000B22B8">
      <w:pPr>
        <w:spacing w:line="360" w:lineRule="auto"/>
        <w:ind w:left="-540"/>
      </w:pPr>
    </w:p>
    <w:p w:rsidR="00C078DC" w:rsidRPr="009F350F" w:rsidRDefault="003F546A" w:rsidP="000B22B8">
      <w:pPr>
        <w:spacing w:line="360" w:lineRule="auto"/>
        <w:ind w:left="-540"/>
        <w:rPr>
          <w:sz w:val="36"/>
        </w:rPr>
      </w:pPr>
      <w:r w:rsidRPr="009F350F">
        <w:rPr>
          <w:sz w:val="36"/>
        </w:rPr>
        <w:lastRenderedPageBreak/>
        <w:t>Ch. 20 – Epidemiology</w:t>
      </w:r>
    </w:p>
    <w:p w:rsidR="003F546A" w:rsidRPr="003F546A" w:rsidRDefault="003F546A" w:rsidP="000B22B8">
      <w:pPr>
        <w:spacing w:line="360" w:lineRule="auto"/>
        <w:ind w:left="-540"/>
      </w:pPr>
      <w:r>
        <w:rPr>
          <w:b/>
        </w:rPr>
        <w:t>Epidemiology</w:t>
      </w:r>
      <w:r>
        <w:t xml:space="preserve"> – the study of the spread, control, and prevention of disease in populations (studied by </w:t>
      </w:r>
      <w:r>
        <w:rPr>
          <w:b/>
        </w:rPr>
        <w:t>epidemiologists</w:t>
      </w:r>
      <w:r>
        <w:t>)</w:t>
      </w:r>
    </w:p>
    <w:p w:rsidR="003F546A" w:rsidRPr="00A70D9D" w:rsidRDefault="003F546A" w:rsidP="000B22B8">
      <w:pPr>
        <w:spacing w:line="360" w:lineRule="auto"/>
        <w:ind w:left="-540"/>
      </w:pPr>
      <w:r w:rsidRPr="00A70D9D">
        <w:rPr>
          <w:b/>
        </w:rPr>
        <w:t>Contagious/Communicable Disease</w:t>
      </w:r>
      <w:r w:rsidRPr="00A70D9D">
        <w:t xml:space="preserve"> – diseases which can be transmitted from one host to another</w:t>
      </w:r>
    </w:p>
    <w:p w:rsidR="00EC1DC6" w:rsidRDefault="00EC1DC6" w:rsidP="000B22B8">
      <w:pPr>
        <w:spacing w:line="360" w:lineRule="auto"/>
        <w:ind w:left="-540"/>
      </w:pPr>
      <w:r>
        <w:rPr>
          <w:b/>
        </w:rPr>
        <w:t xml:space="preserve">Non-communicable disease – </w:t>
      </w:r>
      <w:r>
        <w:t>diseases which do not spread from one host to another (come from environment – prevention varies according to source)</w:t>
      </w:r>
    </w:p>
    <w:p w:rsidR="003F546A" w:rsidRPr="00EC1DC6" w:rsidRDefault="003F546A" w:rsidP="000B22B8">
      <w:pPr>
        <w:spacing w:line="360" w:lineRule="auto"/>
        <w:ind w:left="-540"/>
        <w:rPr>
          <w:i/>
          <w:sz w:val="32"/>
        </w:rPr>
      </w:pPr>
      <w:r w:rsidRPr="00EC1DC6">
        <w:rPr>
          <w:i/>
          <w:sz w:val="32"/>
        </w:rPr>
        <w:t xml:space="preserve">Necessities for </w:t>
      </w:r>
      <w:r w:rsidRPr="00EC1DC6">
        <w:rPr>
          <w:i/>
          <w:sz w:val="32"/>
          <w:u w:val="single"/>
        </w:rPr>
        <w:t>spread</w:t>
      </w:r>
      <w:r w:rsidRPr="00EC1DC6">
        <w:rPr>
          <w:i/>
          <w:sz w:val="32"/>
        </w:rPr>
        <w:t xml:space="preserve"> of disease include. . . </w:t>
      </w:r>
    </w:p>
    <w:p w:rsidR="003F546A" w:rsidRDefault="003F546A" w:rsidP="000B22B8">
      <w:pPr>
        <w:spacing w:line="360" w:lineRule="auto"/>
        <w:ind w:left="-540"/>
      </w:pPr>
      <w:r>
        <w:t xml:space="preserve">A </w:t>
      </w:r>
      <w:r w:rsidRPr="003F546A">
        <w:t xml:space="preserve">Disease </w:t>
      </w:r>
      <w:r>
        <w:rPr>
          <w:b/>
        </w:rPr>
        <w:t xml:space="preserve">Reservoir </w:t>
      </w:r>
      <w:r>
        <w:t>– a suitable environment in which the bacteria may live (ex: soil, water, human interior, animals)</w:t>
      </w:r>
    </w:p>
    <w:p w:rsidR="003F546A" w:rsidRDefault="003F546A" w:rsidP="000B22B8">
      <w:pPr>
        <w:spacing w:line="360" w:lineRule="auto"/>
        <w:ind w:left="-540"/>
      </w:pPr>
      <w:r w:rsidRPr="003F546A">
        <w:t>A</w:t>
      </w:r>
      <w:r>
        <w:rPr>
          <w:b/>
        </w:rPr>
        <w:t xml:space="preserve"> Portal of Exit</w:t>
      </w:r>
      <w:r>
        <w:t xml:space="preserve"> – means for the infectious agent to leave a living reservoir (ex: body orifice or surface)</w:t>
      </w:r>
    </w:p>
    <w:p w:rsidR="003F546A" w:rsidRPr="003F546A" w:rsidRDefault="003F546A" w:rsidP="000B22B8">
      <w:pPr>
        <w:spacing w:line="360" w:lineRule="auto"/>
        <w:ind w:left="-540"/>
      </w:pPr>
      <w:r>
        <w:t xml:space="preserve">A Means of </w:t>
      </w:r>
      <w:r>
        <w:rPr>
          <w:b/>
        </w:rPr>
        <w:t>Transmission</w:t>
      </w:r>
      <w:r>
        <w:t xml:space="preserve"> </w:t>
      </w:r>
      <w:r w:rsidR="0070707A">
        <w:t>–</w:t>
      </w:r>
      <w:r>
        <w:t xml:space="preserve"> </w:t>
      </w:r>
      <w:r w:rsidR="0070707A">
        <w:t>actual transfer of pathogen</w:t>
      </w:r>
      <w:r w:rsidR="00A70D9D">
        <w:t xml:space="preserve">, either </w:t>
      </w:r>
      <w:r w:rsidR="00A70D9D" w:rsidRPr="00EC1DC6">
        <w:rPr>
          <w:u w:val="single"/>
        </w:rPr>
        <w:t>vertically</w:t>
      </w:r>
      <w:r w:rsidR="00A70D9D">
        <w:t xml:space="preserve"> (parent to offspring) or </w:t>
      </w:r>
      <w:r w:rsidR="00A70D9D" w:rsidRPr="00EC1DC6">
        <w:rPr>
          <w:u w:val="single"/>
        </w:rPr>
        <w:t>horizontally</w:t>
      </w:r>
      <w:r w:rsidR="00A70D9D">
        <w:t xml:space="preserve"> (</w:t>
      </w:r>
      <w:r w:rsidR="0070707A">
        <w:t xml:space="preserve">through direct contact, indirect contact, </w:t>
      </w:r>
      <w:r w:rsidR="00EC1DC6">
        <w:t xml:space="preserve">airborne droplets, </w:t>
      </w:r>
      <w:r w:rsidR="0070707A">
        <w:t>living vectors, food, or water)</w:t>
      </w:r>
    </w:p>
    <w:p w:rsidR="003F546A" w:rsidRPr="00A70D9D" w:rsidRDefault="003F546A" w:rsidP="000B22B8">
      <w:pPr>
        <w:spacing w:line="360" w:lineRule="auto"/>
        <w:ind w:left="-540"/>
      </w:pPr>
      <w:r w:rsidRPr="003F546A">
        <w:t>A</w:t>
      </w:r>
      <w:r>
        <w:rPr>
          <w:b/>
        </w:rPr>
        <w:t xml:space="preserve"> Portal of Entry </w:t>
      </w:r>
      <w:r w:rsidR="0070707A">
        <w:rPr>
          <w:b/>
        </w:rPr>
        <w:t>–</w:t>
      </w:r>
      <w:r>
        <w:rPr>
          <w:b/>
        </w:rPr>
        <w:t xml:space="preserve"> </w:t>
      </w:r>
      <w:r w:rsidR="0070707A" w:rsidRPr="0070707A">
        <w:t>body surface or orifice vulnerable to transmission (ex:</w:t>
      </w:r>
      <w:r w:rsidR="0070707A">
        <w:rPr>
          <w:b/>
        </w:rPr>
        <w:t xml:space="preserve"> </w:t>
      </w:r>
      <w:r w:rsidR="0070707A">
        <w:t xml:space="preserve">eyes, ears, respiratory tract, digestive tract, urinary tract, genital tract, broken skin) </w:t>
      </w:r>
      <w:r w:rsidR="00A70D9D">
        <w:t xml:space="preserve">– a </w:t>
      </w:r>
      <w:r w:rsidR="00A70D9D">
        <w:rPr>
          <w:b/>
        </w:rPr>
        <w:t xml:space="preserve">first line of defense </w:t>
      </w:r>
      <w:r w:rsidR="00A70D9D">
        <w:t>which has been somehow overcome</w:t>
      </w:r>
    </w:p>
    <w:p w:rsidR="00EC1DC6" w:rsidRPr="00EC1DC6" w:rsidRDefault="00EC1DC6" w:rsidP="000B22B8">
      <w:pPr>
        <w:spacing w:line="360" w:lineRule="auto"/>
        <w:ind w:left="-540"/>
        <w:rPr>
          <w:i/>
          <w:sz w:val="28"/>
        </w:rPr>
      </w:pPr>
      <w:r w:rsidRPr="00EC1DC6">
        <w:rPr>
          <w:i/>
          <w:sz w:val="28"/>
        </w:rPr>
        <w:t xml:space="preserve">Diseases are often </w:t>
      </w:r>
      <w:r w:rsidRPr="0079699B">
        <w:rPr>
          <w:b/>
          <w:i/>
          <w:sz w:val="28"/>
        </w:rPr>
        <w:t>described</w:t>
      </w:r>
      <w:r w:rsidRPr="00EC1DC6">
        <w:rPr>
          <w:i/>
          <w:sz w:val="28"/>
        </w:rPr>
        <w:t xml:space="preserve"> by </w:t>
      </w:r>
      <w:r w:rsidRPr="00EC1DC6">
        <w:rPr>
          <w:i/>
          <w:sz w:val="28"/>
          <w:u w:val="single"/>
        </w:rPr>
        <w:t>statistics</w:t>
      </w:r>
      <w:r w:rsidRPr="00EC1DC6">
        <w:rPr>
          <w:i/>
          <w:sz w:val="28"/>
        </w:rPr>
        <w:t>:</w:t>
      </w:r>
    </w:p>
    <w:p w:rsidR="0070707A" w:rsidRDefault="0070707A" w:rsidP="000B22B8">
      <w:pPr>
        <w:spacing w:line="360" w:lineRule="auto"/>
        <w:ind w:left="-540"/>
      </w:pPr>
      <w:r>
        <w:rPr>
          <w:b/>
        </w:rPr>
        <w:t>Rate of Disease</w:t>
      </w:r>
      <w:r>
        <w:t xml:space="preserve">– </w:t>
      </w:r>
      <w:r>
        <w:rPr>
          <w:i/>
        </w:rPr>
        <w:t>proportion</w:t>
      </w:r>
      <w:r>
        <w:t xml:space="preserve"> of a given population which is infected</w:t>
      </w:r>
      <w:r w:rsidR="0094056D">
        <w:t xml:space="preserve"> (a %)</w:t>
      </w:r>
    </w:p>
    <w:p w:rsidR="0070707A" w:rsidRDefault="0070707A" w:rsidP="000B22B8">
      <w:pPr>
        <w:spacing w:line="360" w:lineRule="auto"/>
        <w:ind w:left="-540"/>
      </w:pPr>
      <w:r>
        <w:rPr>
          <w:b/>
        </w:rPr>
        <w:t>Attack Rate</w:t>
      </w:r>
      <w:r>
        <w:t xml:space="preserve"> – % of people who are exposed to an infecti</w:t>
      </w:r>
      <w:r w:rsidR="00111026">
        <w:t>ous agent who actually develop</w:t>
      </w:r>
      <w:r>
        <w:t xml:space="preserve"> the disease (affected by strength of exposure and of immunity of population)</w:t>
      </w:r>
    </w:p>
    <w:p w:rsidR="0070707A" w:rsidRDefault="0070707A" w:rsidP="000B22B8">
      <w:pPr>
        <w:spacing w:line="360" w:lineRule="auto"/>
        <w:ind w:left="-540"/>
      </w:pPr>
      <w:proofErr w:type="gramStart"/>
      <w:r>
        <w:rPr>
          <w:b/>
        </w:rPr>
        <w:t>Morbidity rate –</w:t>
      </w:r>
      <w:r>
        <w:t xml:space="preserve"> </w:t>
      </w:r>
      <w:r w:rsidR="00474A58">
        <w:t># of cases in a pop.</w:t>
      </w:r>
      <w:proofErr w:type="gramEnd"/>
      <w:r w:rsidR="00474A58">
        <w:t xml:space="preserve"> </w:t>
      </w:r>
      <w:proofErr w:type="gramStart"/>
      <w:r w:rsidR="0094056D">
        <w:t>i</w:t>
      </w:r>
      <w:r w:rsidR="00474A58">
        <w:t>n</w:t>
      </w:r>
      <w:proofErr w:type="gramEnd"/>
      <w:r w:rsidR="00474A58">
        <w:t xml:space="preserve"> a given time period divided by # of people who are at risk</w:t>
      </w:r>
      <w:r w:rsidR="0094056D">
        <w:t xml:space="preserve"> (a %)</w:t>
      </w:r>
    </w:p>
    <w:p w:rsidR="00474A58" w:rsidRDefault="00474A58" w:rsidP="000B22B8">
      <w:pPr>
        <w:spacing w:line="360" w:lineRule="auto"/>
        <w:ind w:left="-540"/>
      </w:pPr>
      <w:r>
        <w:rPr>
          <w:b/>
        </w:rPr>
        <w:t>Mortality rate</w:t>
      </w:r>
      <w:r>
        <w:t xml:space="preserve"> - % of a pop. </w:t>
      </w:r>
      <w:proofErr w:type="gramStart"/>
      <w:r w:rsidR="0094056D">
        <w:t>at</w:t>
      </w:r>
      <w:proofErr w:type="gramEnd"/>
      <w:r w:rsidR="0094056D">
        <w:t xml:space="preserve"> risk t</w:t>
      </w:r>
      <w:r>
        <w:t>hat dies from</w:t>
      </w:r>
      <w:r w:rsidR="0094056D">
        <w:t xml:space="preserve"> a</w:t>
      </w:r>
      <w:r>
        <w:t xml:space="preserve"> disease</w:t>
      </w:r>
    </w:p>
    <w:p w:rsidR="00474A58" w:rsidRDefault="00474A58" w:rsidP="000B22B8">
      <w:pPr>
        <w:spacing w:line="360" w:lineRule="auto"/>
        <w:ind w:left="-540"/>
      </w:pPr>
      <w:proofErr w:type="gramStart"/>
      <w:r>
        <w:rPr>
          <w:b/>
        </w:rPr>
        <w:t xml:space="preserve">Incidence </w:t>
      </w:r>
      <w:r>
        <w:t xml:space="preserve"> -</w:t>
      </w:r>
      <w:proofErr w:type="gramEnd"/>
      <w:r>
        <w:t xml:space="preserve"> # of new cases of a disease in a pop. At risk</w:t>
      </w:r>
    </w:p>
    <w:p w:rsidR="00474A58" w:rsidRPr="00474A58" w:rsidRDefault="00474A58" w:rsidP="000B22B8">
      <w:pPr>
        <w:spacing w:line="360" w:lineRule="auto"/>
        <w:ind w:left="-540"/>
      </w:pPr>
      <w:r>
        <w:rPr>
          <w:b/>
        </w:rPr>
        <w:t>Prevalence</w:t>
      </w:r>
      <w:r>
        <w:t xml:space="preserve"> – </w:t>
      </w:r>
      <w:r w:rsidR="0094056D">
        <w:t>#</w:t>
      </w:r>
      <w:r>
        <w:t xml:space="preserve"> of total existing cases, both new and old, in a pop.</w:t>
      </w:r>
    </w:p>
    <w:p w:rsidR="00474A58" w:rsidRPr="00EC1DC6" w:rsidRDefault="00474A58" w:rsidP="000B22B8">
      <w:pPr>
        <w:spacing w:line="360" w:lineRule="auto"/>
        <w:ind w:left="-540"/>
        <w:rPr>
          <w:i/>
          <w:sz w:val="28"/>
        </w:rPr>
      </w:pPr>
      <w:r w:rsidRPr="00EC1DC6">
        <w:rPr>
          <w:i/>
          <w:sz w:val="28"/>
        </w:rPr>
        <w:lastRenderedPageBreak/>
        <w:t xml:space="preserve">Diseases can be </w:t>
      </w:r>
      <w:r w:rsidRPr="0079699B">
        <w:rPr>
          <w:b/>
          <w:i/>
          <w:sz w:val="28"/>
        </w:rPr>
        <w:t>classified</w:t>
      </w:r>
      <w:r w:rsidRPr="00EC1DC6">
        <w:rPr>
          <w:i/>
          <w:sz w:val="28"/>
        </w:rPr>
        <w:t xml:space="preserve"> by</w:t>
      </w:r>
      <w:r w:rsidR="0079699B">
        <w:rPr>
          <w:i/>
          <w:sz w:val="28"/>
        </w:rPr>
        <w:t xml:space="preserve"> </w:t>
      </w:r>
      <w:r w:rsidRPr="00EC1DC6">
        <w:rPr>
          <w:i/>
          <w:sz w:val="28"/>
          <w:u w:val="single"/>
        </w:rPr>
        <w:t>occurrence</w:t>
      </w:r>
      <w:r w:rsidRPr="00EC1DC6">
        <w:rPr>
          <w:i/>
          <w:sz w:val="28"/>
        </w:rPr>
        <w:t xml:space="preserve">: </w:t>
      </w:r>
    </w:p>
    <w:p w:rsidR="00474A58" w:rsidRDefault="00474A58" w:rsidP="000B22B8">
      <w:pPr>
        <w:spacing w:line="360" w:lineRule="auto"/>
        <w:ind w:left="-540"/>
      </w:pPr>
      <w:r>
        <w:rPr>
          <w:b/>
        </w:rPr>
        <w:t xml:space="preserve">Endemic </w:t>
      </w:r>
      <w:r w:rsidRPr="0094056D">
        <w:t>disease</w:t>
      </w:r>
      <w:r>
        <w:rPr>
          <w:b/>
        </w:rPr>
        <w:t xml:space="preserve"> –</w:t>
      </w:r>
      <w:r>
        <w:t xml:space="preserve"> one which is constantly present in a population (ex: cold, flu)</w:t>
      </w:r>
    </w:p>
    <w:p w:rsidR="00474A58" w:rsidRDefault="00474A58" w:rsidP="000B22B8">
      <w:pPr>
        <w:spacing w:line="360" w:lineRule="auto"/>
        <w:ind w:left="-540"/>
      </w:pPr>
      <w:proofErr w:type="gramStart"/>
      <w:r>
        <w:rPr>
          <w:b/>
        </w:rPr>
        <w:t xml:space="preserve">Epidemic </w:t>
      </w:r>
      <w:r w:rsidRPr="0094056D">
        <w:t>disease</w:t>
      </w:r>
      <w:r>
        <w:t xml:space="preserve"> – an “unusually large” # of cases </w:t>
      </w:r>
      <w:r w:rsidR="0094056D">
        <w:t>in a pop.</w:t>
      </w:r>
      <w:proofErr w:type="gramEnd"/>
    </w:p>
    <w:p w:rsidR="0094056D" w:rsidRDefault="0094056D" w:rsidP="000B22B8">
      <w:pPr>
        <w:spacing w:line="360" w:lineRule="auto"/>
        <w:ind w:left="-540"/>
      </w:pPr>
      <w:r>
        <w:rPr>
          <w:b/>
        </w:rPr>
        <w:t>Outbreak</w:t>
      </w:r>
      <w:r>
        <w:t xml:space="preserve"> – a cluster of cases occurring in a short time in a small pop. – may precede an epidemic</w:t>
      </w:r>
    </w:p>
    <w:p w:rsidR="0094056D" w:rsidRPr="0094056D" w:rsidRDefault="0094056D" w:rsidP="000B22B8">
      <w:pPr>
        <w:spacing w:line="360" w:lineRule="auto"/>
        <w:ind w:left="-540"/>
      </w:pPr>
      <w:r>
        <w:rPr>
          <w:b/>
        </w:rPr>
        <w:t>Pandemic</w:t>
      </w:r>
      <w:r>
        <w:t xml:space="preserve"> disease- an epidemic disease which has spread worldwide (ex: AIDS)</w:t>
      </w:r>
    </w:p>
    <w:p w:rsidR="00501618" w:rsidRDefault="00501618" w:rsidP="000B22B8">
      <w:pPr>
        <w:spacing w:after="0" w:line="240" w:lineRule="auto"/>
        <w:ind w:left="-540"/>
        <w:rPr>
          <w:i/>
          <w:sz w:val="28"/>
        </w:rPr>
      </w:pPr>
    </w:p>
    <w:p w:rsidR="00EC1DC6" w:rsidRPr="00EC1DC6" w:rsidRDefault="00EC1DC6" w:rsidP="000B22B8">
      <w:pPr>
        <w:spacing w:after="0" w:line="240" w:lineRule="auto"/>
        <w:ind w:left="-540"/>
        <w:rPr>
          <w:i/>
          <w:sz w:val="28"/>
        </w:rPr>
      </w:pPr>
      <w:r w:rsidRPr="00EC1DC6">
        <w:rPr>
          <w:i/>
          <w:sz w:val="28"/>
        </w:rPr>
        <w:t xml:space="preserve">Factors which Influence the Epidemiology of a Disease: </w:t>
      </w:r>
    </w:p>
    <w:p w:rsidR="004165FD" w:rsidRPr="00EC1DC6" w:rsidRDefault="00EC1DC6" w:rsidP="000B22B8">
      <w:pPr>
        <w:spacing w:line="360" w:lineRule="auto"/>
        <w:ind w:left="-540"/>
        <w:rPr>
          <w:i/>
          <w:sz w:val="28"/>
        </w:rPr>
      </w:pPr>
      <w:r w:rsidRPr="00EC1DC6">
        <w:rPr>
          <w:i/>
          <w:sz w:val="28"/>
        </w:rPr>
        <w:t xml:space="preserve">The </w:t>
      </w:r>
      <w:r>
        <w:rPr>
          <w:i/>
          <w:sz w:val="28"/>
        </w:rPr>
        <w:t>D</w:t>
      </w:r>
      <w:r w:rsidRPr="00EC1DC6">
        <w:rPr>
          <w:i/>
          <w:sz w:val="28"/>
        </w:rPr>
        <w:t>ose,</w:t>
      </w:r>
      <w:r>
        <w:rPr>
          <w:i/>
          <w:sz w:val="28"/>
        </w:rPr>
        <w:t xml:space="preserve"> the </w:t>
      </w:r>
      <w:r w:rsidRPr="00EC1DC6">
        <w:rPr>
          <w:i/>
          <w:sz w:val="28"/>
        </w:rPr>
        <w:t>Incubation Period, and Population Characteristics</w:t>
      </w:r>
    </w:p>
    <w:p w:rsidR="00EC1DC6" w:rsidRDefault="00D07072" w:rsidP="000B22B8">
      <w:pPr>
        <w:spacing w:line="360" w:lineRule="auto"/>
        <w:ind w:left="-540"/>
      </w:pPr>
      <w:r w:rsidRPr="00D07072">
        <w:rPr>
          <w:b/>
        </w:rPr>
        <w:t>Dose:</w:t>
      </w:r>
      <w:r>
        <w:t xml:space="preserve"> smaller original dose of pathogen = less likely to progress from asymptomatic to symptomatic infection; large enough doses can overcome almost any immune response</w:t>
      </w:r>
    </w:p>
    <w:p w:rsidR="00D07072" w:rsidRDefault="00D07072" w:rsidP="000B22B8">
      <w:pPr>
        <w:spacing w:line="360" w:lineRule="auto"/>
        <w:ind w:left="-540"/>
      </w:pPr>
      <w:r>
        <w:rPr>
          <w:b/>
        </w:rPr>
        <w:t>Incubation Period</w:t>
      </w:r>
      <w:r>
        <w:t>: longer incubation period = more extensive spread (usually)</w:t>
      </w:r>
    </w:p>
    <w:p w:rsidR="00D07072" w:rsidRDefault="00D07072" w:rsidP="000B22B8">
      <w:pPr>
        <w:spacing w:line="360" w:lineRule="auto"/>
        <w:ind w:left="-540"/>
      </w:pPr>
      <w:r>
        <w:rPr>
          <w:b/>
        </w:rPr>
        <w:t xml:space="preserve">Population characteristics: </w:t>
      </w:r>
      <w:r>
        <w:t xml:space="preserve">Immunity (90% to get </w:t>
      </w:r>
      <w:r>
        <w:rPr>
          <w:i/>
        </w:rPr>
        <w:t>herd immunity</w:t>
      </w:r>
      <w:r>
        <w:t>),</w:t>
      </w:r>
      <w:r w:rsidR="00A10A95">
        <w:t xml:space="preserve"> General H</w:t>
      </w:r>
      <w:r>
        <w:t>ealth, Age</w:t>
      </w:r>
      <w:proofErr w:type="gramStart"/>
      <w:r>
        <w:t xml:space="preserve">,  </w:t>
      </w:r>
      <w:r w:rsidR="00A10A95">
        <w:t>Gender</w:t>
      </w:r>
      <w:proofErr w:type="gramEnd"/>
      <w:r w:rsidR="00A10A95">
        <w:t>, Religious and cultural practices, Genetic background</w:t>
      </w:r>
    </w:p>
    <w:p w:rsidR="00A10A95" w:rsidRDefault="00A10A95" w:rsidP="000B22B8">
      <w:pPr>
        <w:spacing w:after="0" w:line="360" w:lineRule="auto"/>
        <w:ind w:left="-540"/>
      </w:pPr>
    </w:p>
    <w:p w:rsidR="00A10A95" w:rsidRDefault="00A10A95" w:rsidP="000B22B8">
      <w:pPr>
        <w:spacing w:after="0" w:line="360" w:lineRule="auto"/>
        <w:ind w:left="-540"/>
      </w:pPr>
      <w:r>
        <w:rPr>
          <w:i/>
          <w:sz w:val="28"/>
        </w:rPr>
        <w:t>Epidemiological Studies</w:t>
      </w:r>
    </w:p>
    <w:p w:rsidR="0079699B" w:rsidRDefault="0079699B" w:rsidP="000B22B8">
      <w:pPr>
        <w:spacing w:line="360" w:lineRule="auto"/>
        <w:ind w:left="-540"/>
      </w:pPr>
      <w:r>
        <w:t xml:space="preserve">Descriptive studies: Tell us </w:t>
      </w:r>
      <w:proofErr w:type="gramStart"/>
      <w:r>
        <w:t xml:space="preserve">the </w:t>
      </w:r>
      <w:r w:rsidRPr="0079699B">
        <w:rPr>
          <w:i/>
        </w:rPr>
        <w:t>who</w:t>
      </w:r>
      <w:proofErr w:type="gramEnd"/>
      <w:r>
        <w:t xml:space="preserve">, </w:t>
      </w:r>
      <w:r w:rsidRPr="0079699B">
        <w:rPr>
          <w:i/>
        </w:rPr>
        <w:t>what</w:t>
      </w:r>
      <w:r>
        <w:t xml:space="preserve">, </w:t>
      </w:r>
      <w:r w:rsidRPr="0079699B">
        <w:rPr>
          <w:i/>
        </w:rPr>
        <w:t>when</w:t>
      </w:r>
      <w:r>
        <w:t xml:space="preserve">, and </w:t>
      </w:r>
      <w:r w:rsidRPr="0079699B">
        <w:rPr>
          <w:i/>
        </w:rPr>
        <w:t>where</w:t>
      </w:r>
      <w:r>
        <w:t xml:space="preserve"> of disease occurrences.</w:t>
      </w:r>
    </w:p>
    <w:p w:rsidR="0079699B" w:rsidRDefault="0079699B" w:rsidP="000B22B8">
      <w:pPr>
        <w:spacing w:line="360" w:lineRule="auto"/>
        <w:ind w:left="-540"/>
      </w:pPr>
      <w:r>
        <w:t xml:space="preserve">Analytical Studies: Attempt to explain the </w:t>
      </w:r>
      <w:r w:rsidRPr="0079699B">
        <w:rPr>
          <w:i/>
        </w:rPr>
        <w:t>how</w:t>
      </w:r>
      <w:r>
        <w:t xml:space="preserve"> and </w:t>
      </w:r>
      <w:r w:rsidRPr="0079699B">
        <w:rPr>
          <w:i/>
        </w:rPr>
        <w:t>why</w:t>
      </w:r>
      <w:r>
        <w:t xml:space="preserve"> of disease occurrences.</w:t>
      </w:r>
    </w:p>
    <w:p w:rsidR="0079699B" w:rsidRDefault="0079699B" w:rsidP="000B22B8">
      <w:pPr>
        <w:spacing w:line="360" w:lineRule="auto"/>
        <w:ind w:left="-540"/>
      </w:pPr>
      <w:r>
        <w:t>Types of analytical studies: Cross-sectional (establish correlation), Retrospective (looking back to determine causation), and Prospective (looking ahead to evaluate retrospective analysis)</w:t>
      </w:r>
    </w:p>
    <w:p w:rsidR="0079699B" w:rsidRDefault="0079699B" w:rsidP="000B22B8">
      <w:pPr>
        <w:spacing w:after="0" w:line="360" w:lineRule="auto"/>
        <w:ind w:left="-540"/>
      </w:pPr>
    </w:p>
    <w:p w:rsidR="000B22B8" w:rsidRDefault="000B22B8" w:rsidP="000B22B8">
      <w:pPr>
        <w:spacing w:line="360" w:lineRule="auto"/>
        <w:ind w:left="-540"/>
      </w:pPr>
      <w:r>
        <w:rPr>
          <w:i/>
          <w:sz w:val="28"/>
        </w:rPr>
        <w:t xml:space="preserve">Infectious Disease Surveillance: The </w:t>
      </w:r>
      <w:r w:rsidRPr="000B22B8">
        <w:rPr>
          <w:i/>
          <w:sz w:val="28"/>
        </w:rPr>
        <w:t>National Disease Surveillance Network (NDSN)</w:t>
      </w:r>
    </w:p>
    <w:p w:rsidR="000B22B8" w:rsidRDefault="000B22B8" w:rsidP="000B22B8">
      <w:pPr>
        <w:spacing w:line="360" w:lineRule="auto"/>
        <w:ind w:left="-540"/>
        <w:rPr>
          <w:i/>
        </w:rPr>
      </w:pPr>
      <w:r>
        <w:t xml:space="preserve">Centers for Disease Control and Prevention (CDC) – support, research, 50 </w:t>
      </w:r>
      <w:proofErr w:type="spellStart"/>
      <w:r>
        <w:t>notifiable</w:t>
      </w:r>
      <w:proofErr w:type="spellEnd"/>
      <w:r>
        <w:t xml:space="preserve"> diseases, </w:t>
      </w:r>
      <w:r w:rsidRPr="000B22B8">
        <w:rPr>
          <w:i/>
        </w:rPr>
        <w:t>MMWR</w:t>
      </w:r>
    </w:p>
    <w:p w:rsidR="000B22B8" w:rsidRPr="000B22B8" w:rsidRDefault="000B22B8" w:rsidP="000B22B8">
      <w:pPr>
        <w:spacing w:line="360" w:lineRule="auto"/>
        <w:ind w:left="-540"/>
      </w:pPr>
      <w:r>
        <w:t xml:space="preserve">State Public Health Departments – variable </w:t>
      </w:r>
      <w:proofErr w:type="spellStart"/>
      <w:r>
        <w:t>btwn</w:t>
      </w:r>
      <w:proofErr w:type="spellEnd"/>
      <w:r>
        <w:t xml:space="preserve"> states (ex: 1993 </w:t>
      </w:r>
      <w:r>
        <w:rPr>
          <w:i/>
        </w:rPr>
        <w:t>E. coli</w:t>
      </w:r>
      <w:r>
        <w:t xml:space="preserve"> outbreak)</w:t>
      </w:r>
    </w:p>
    <w:p w:rsidR="000B22B8" w:rsidRDefault="000B22B8" w:rsidP="000B22B8">
      <w:pPr>
        <w:spacing w:line="360" w:lineRule="auto"/>
        <w:ind w:left="-540"/>
      </w:pPr>
      <w:r>
        <w:t>World Health Organization (WHO) – “devoted to achieving the highest possible level of health for all peoples”</w:t>
      </w:r>
    </w:p>
    <w:p w:rsidR="000B22B8" w:rsidRDefault="000B22B8" w:rsidP="000B22B8">
      <w:pPr>
        <w:spacing w:line="360" w:lineRule="auto"/>
        <w:ind w:left="-540"/>
        <w:rPr>
          <w:i/>
          <w:sz w:val="28"/>
        </w:rPr>
      </w:pPr>
    </w:p>
    <w:p w:rsidR="0079699B" w:rsidRDefault="0079699B" w:rsidP="000B22B8">
      <w:pPr>
        <w:spacing w:line="360" w:lineRule="auto"/>
        <w:ind w:left="-540"/>
        <w:rPr>
          <w:sz w:val="28"/>
        </w:rPr>
      </w:pPr>
      <w:r>
        <w:rPr>
          <w:i/>
          <w:sz w:val="28"/>
        </w:rPr>
        <w:t>Healthcare-associated Infections</w:t>
      </w:r>
      <w:r w:rsidR="000B22B8">
        <w:rPr>
          <w:i/>
          <w:sz w:val="28"/>
        </w:rPr>
        <w:t xml:space="preserve">: </w:t>
      </w:r>
      <w:proofErr w:type="spellStart"/>
      <w:r w:rsidR="000B22B8">
        <w:rPr>
          <w:i/>
          <w:sz w:val="28"/>
        </w:rPr>
        <w:t>Nosocomial</w:t>
      </w:r>
      <w:proofErr w:type="spellEnd"/>
      <w:r w:rsidR="000B22B8">
        <w:rPr>
          <w:i/>
          <w:sz w:val="28"/>
        </w:rPr>
        <w:t xml:space="preserve"> Infections</w:t>
      </w:r>
    </w:p>
    <w:p w:rsidR="00501618" w:rsidRDefault="00501618" w:rsidP="00501618">
      <w:pPr>
        <w:spacing w:line="360" w:lineRule="auto"/>
        <w:ind w:left="-540"/>
      </w:pPr>
      <w:r>
        <w:t xml:space="preserve">Reservoirs in a healthcare setting: other patients, the environment, workers, patient’s own </w:t>
      </w:r>
      <w:proofErr w:type="spellStart"/>
      <w:r>
        <w:t>microbiota</w:t>
      </w:r>
      <w:proofErr w:type="spellEnd"/>
    </w:p>
    <w:p w:rsidR="00501618" w:rsidRDefault="00501618" w:rsidP="00501618">
      <w:pPr>
        <w:spacing w:line="360" w:lineRule="auto"/>
        <w:ind w:left="-540"/>
        <w:rPr>
          <w:sz w:val="28"/>
        </w:rPr>
      </w:pPr>
      <w:r>
        <w:sym w:font="Wingdings" w:char="F0E0"/>
      </w:r>
      <w:r>
        <w:t>A great summary of standard healthcare precautions: Perspective 20.1, p. 465</w:t>
      </w:r>
    </w:p>
    <w:p w:rsidR="00501618" w:rsidRDefault="00501618" w:rsidP="00501618">
      <w:pPr>
        <w:spacing w:line="360" w:lineRule="auto"/>
        <w:ind w:left="-540"/>
        <w:rPr>
          <w:sz w:val="28"/>
        </w:rPr>
      </w:pPr>
    </w:p>
    <w:p w:rsidR="00501618" w:rsidRDefault="00501618" w:rsidP="00501618">
      <w:pPr>
        <w:spacing w:line="360" w:lineRule="auto"/>
        <w:ind w:left="-540"/>
        <w:rPr>
          <w:sz w:val="32"/>
        </w:rPr>
      </w:pPr>
      <w:r>
        <w:rPr>
          <w:sz w:val="32"/>
        </w:rPr>
        <w:t xml:space="preserve">Ch. 21: Antimicrobial Medications (a brief glimpse) </w:t>
      </w:r>
    </w:p>
    <w:p w:rsidR="00501618" w:rsidRDefault="008C28AE" w:rsidP="00501618">
      <w:pPr>
        <w:spacing w:line="360" w:lineRule="auto"/>
        <w:ind w:left="-540"/>
      </w:pPr>
      <w:r>
        <w:t>Not going into detail – that’s what Pharmacology is for!</w:t>
      </w:r>
    </w:p>
    <w:p w:rsidR="008C28AE" w:rsidRDefault="008C28AE" w:rsidP="008C28AE">
      <w:pPr>
        <w:spacing w:line="360" w:lineRule="auto"/>
        <w:ind w:left="-540"/>
      </w:pPr>
      <w:r>
        <w:t xml:space="preserve">The Basics: Selecting an antimicrobial med. is complex. One must consider </w:t>
      </w:r>
      <w:r>
        <w:rPr>
          <w:i/>
        </w:rPr>
        <w:t>adverse effects</w:t>
      </w:r>
      <w:r>
        <w:t xml:space="preserve">, </w:t>
      </w:r>
      <w:r>
        <w:rPr>
          <w:i/>
        </w:rPr>
        <w:t>drug-drug interactions</w:t>
      </w:r>
      <w:r>
        <w:t xml:space="preserve">, </w:t>
      </w:r>
      <w:r>
        <w:rPr>
          <w:i/>
        </w:rPr>
        <w:t xml:space="preserve">mechanisms of action </w:t>
      </w:r>
      <w:r>
        <w:t xml:space="preserve">(check out figure 21.2 on p.473), </w:t>
      </w:r>
      <w:r>
        <w:rPr>
          <w:i/>
        </w:rPr>
        <w:t>susceptibility</w:t>
      </w:r>
      <w:r>
        <w:t xml:space="preserve">, and </w:t>
      </w:r>
      <w:r>
        <w:rPr>
          <w:i/>
        </w:rPr>
        <w:t>resistance</w:t>
      </w:r>
      <w:r>
        <w:t xml:space="preserve">. That’s why we have pharmacists and doctors. </w:t>
      </w:r>
      <w:proofErr w:type="gramStart"/>
      <w:r>
        <w:t>Comments?</w:t>
      </w:r>
      <w:proofErr w:type="gramEnd"/>
      <w:r>
        <w:t xml:space="preserve"> </w:t>
      </w:r>
    </w:p>
    <w:p w:rsidR="008C28AE" w:rsidRDefault="008C28AE" w:rsidP="008C28AE">
      <w:pPr>
        <w:spacing w:line="360" w:lineRule="auto"/>
        <w:ind w:left="-540"/>
      </w:pPr>
      <w:r>
        <w:t xml:space="preserve">Some emerging example of Resistance: (p.484) </w:t>
      </w:r>
    </w:p>
    <w:p w:rsidR="008C28AE" w:rsidRDefault="008C28AE" w:rsidP="008C28AE">
      <w:pPr>
        <w:spacing w:line="360" w:lineRule="auto"/>
        <w:ind w:left="-540"/>
        <w:rPr>
          <w:i/>
        </w:rPr>
      </w:pPr>
      <w:r>
        <w:tab/>
      </w:r>
      <w:proofErr w:type="spellStart"/>
      <w:r>
        <w:rPr>
          <w:i/>
        </w:rPr>
        <w:t>Enterococci</w:t>
      </w:r>
      <w:proofErr w:type="spellEnd"/>
      <w:r>
        <w:rPr>
          <w:i/>
        </w:rPr>
        <w:t xml:space="preserve"> – common HAI, </w:t>
      </w:r>
      <w:r w:rsidRPr="008C28AE">
        <w:t xml:space="preserve">part of normal </w:t>
      </w:r>
      <w:proofErr w:type="spellStart"/>
      <w:r w:rsidRPr="008C28AE">
        <w:t>microbiota</w:t>
      </w:r>
      <w:proofErr w:type="spellEnd"/>
      <w:r>
        <w:rPr>
          <w:i/>
        </w:rPr>
        <w:t xml:space="preserve">; </w:t>
      </w:r>
      <w:r>
        <w:t>worst is</w:t>
      </w:r>
      <w:r w:rsidRPr="008C28AE">
        <w:t xml:space="preserve"> </w:t>
      </w:r>
      <w:proofErr w:type="spellStart"/>
      <w:r w:rsidRPr="008C28AE">
        <w:t>vancomycin</w:t>
      </w:r>
      <w:proofErr w:type="spellEnd"/>
      <w:r w:rsidRPr="008C28AE">
        <w:t>-resistant staphylococci (VRS)</w:t>
      </w:r>
    </w:p>
    <w:p w:rsidR="008C28AE" w:rsidRPr="008C28AE" w:rsidRDefault="008C28AE" w:rsidP="008C28AE">
      <w:pPr>
        <w:spacing w:line="360" w:lineRule="auto"/>
        <w:ind w:left="-540"/>
      </w:pPr>
      <w:r>
        <w:rPr>
          <w:i/>
        </w:rPr>
        <w:tab/>
        <w:t xml:space="preserve">Streptococcus </w:t>
      </w:r>
      <w:proofErr w:type="spellStart"/>
      <w:r>
        <w:rPr>
          <w:i/>
        </w:rPr>
        <w:t>aureus</w:t>
      </w:r>
      <w:proofErr w:type="spellEnd"/>
      <w:r>
        <w:rPr>
          <w:i/>
        </w:rPr>
        <w:t xml:space="preserve"> – </w:t>
      </w:r>
      <w:proofErr w:type="spellStart"/>
      <w:r w:rsidRPr="008C28AE">
        <w:t>methicillin</w:t>
      </w:r>
      <w:proofErr w:type="spellEnd"/>
      <w:r w:rsidRPr="008C28AE">
        <w:t xml:space="preserve"> resistant</w:t>
      </w:r>
      <w:r>
        <w:rPr>
          <w:i/>
        </w:rPr>
        <w:t xml:space="preserve"> Staphylococcus </w:t>
      </w:r>
      <w:proofErr w:type="spellStart"/>
      <w:r>
        <w:rPr>
          <w:i/>
        </w:rPr>
        <w:t>aureus</w:t>
      </w:r>
      <w:proofErr w:type="spellEnd"/>
      <w:r>
        <w:rPr>
          <w:i/>
        </w:rPr>
        <w:t xml:space="preserve"> </w:t>
      </w:r>
      <w:r>
        <w:t>(MRSA), VISA, VRSA</w:t>
      </w:r>
    </w:p>
    <w:p w:rsidR="008C28AE" w:rsidRPr="008C28AE" w:rsidRDefault="008C28AE" w:rsidP="008C28AE">
      <w:pPr>
        <w:spacing w:line="360" w:lineRule="auto"/>
        <w:ind w:left="-540" w:firstLine="540"/>
      </w:pPr>
      <w:r>
        <w:rPr>
          <w:i/>
        </w:rPr>
        <w:t xml:space="preserve">Streptococcus </w:t>
      </w:r>
      <w:proofErr w:type="spellStart"/>
      <w:r>
        <w:rPr>
          <w:i/>
        </w:rPr>
        <w:t>pneumoniae</w:t>
      </w:r>
      <w:proofErr w:type="spellEnd"/>
      <w:r>
        <w:rPr>
          <w:i/>
        </w:rPr>
        <w:t xml:space="preserve"> </w:t>
      </w:r>
      <w:r>
        <w:t>– acquired resistance via lateral gene transfer!</w:t>
      </w:r>
    </w:p>
    <w:p w:rsidR="008C28AE" w:rsidRPr="008C28AE" w:rsidRDefault="008C28AE" w:rsidP="003B4D6F">
      <w:pPr>
        <w:spacing w:after="0" w:line="360" w:lineRule="auto"/>
        <w:ind w:left="-540"/>
      </w:pPr>
      <w:r>
        <w:rPr>
          <w:i/>
        </w:rPr>
        <w:tab/>
        <w:t>Mycobacterium tuberculosis</w:t>
      </w:r>
      <w:r>
        <w:t xml:space="preserve"> </w:t>
      </w:r>
      <w:r w:rsidR="003B4D6F">
        <w:t>–</w:t>
      </w:r>
      <w:r>
        <w:t xml:space="preserve"> </w:t>
      </w:r>
      <w:r w:rsidR="003B4D6F">
        <w:t>incomplete application of complex treatment regimen = resistant strains</w:t>
      </w:r>
    </w:p>
    <w:p w:rsidR="003B4D6F" w:rsidRDefault="003B4D6F" w:rsidP="003B4D6F">
      <w:pPr>
        <w:spacing w:after="0" w:line="360" w:lineRule="auto"/>
        <w:ind w:left="-540"/>
        <w:rPr>
          <w:i/>
        </w:rPr>
      </w:pPr>
    </w:p>
    <w:p w:rsidR="003B4D6F" w:rsidRDefault="003B4D6F" w:rsidP="003B4D6F">
      <w:pPr>
        <w:spacing w:after="0" w:line="360" w:lineRule="auto"/>
        <w:ind w:left="-540"/>
        <w:rPr>
          <w:i/>
        </w:rPr>
      </w:pPr>
    </w:p>
    <w:p w:rsidR="003B4D6F" w:rsidRDefault="003B4D6F" w:rsidP="003B4D6F">
      <w:pPr>
        <w:spacing w:after="0" w:line="360" w:lineRule="auto"/>
        <w:ind w:left="-540"/>
        <w:rPr>
          <w:i/>
        </w:rPr>
      </w:pPr>
    </w:p>
    <w:p w:rsidR="003B4D6F" w:rsidRDefault="003B4D6F" w:rsidP="003B4D6F">
      <w:pPr>
        <w:spacing w:after="0" w:line="360" w:lineRule="auto"/>
        <w:ind w:left="-540"/>
        <w:rPr>
          <w:i/>
        </w:rPr>
      </w:pPr>
    </w:p>
    <w:p w:rsidR="003B4D6F" w:rsidRDefault="003B4D6F" w:rsidP="003B4D6F">
      <w:pPr>
        <w:spacing w:after="0" w:line="360" w:lineRule="auto"/>
        <w:ind w:left="-540"/>
        <w:rPr>
          <w:i/>
        </w:rPr>
      </w:pPr>
    </w:p>
    <w:p w:rsidR="003B4D6F" w:rsidRDefault="003B4D6F" w:rsidP="003B4D6F">
      <w:pPr>
        <w:spacing w:after="0" w:line="360" w:lineRule="auto"/>
        <w:ind w:left="-540"/>
        <w:rPr>
          <w:i/>
        </w:rPr>
      </w:pPr>
    </w:p>
    <w:p w:rsidR="003B4D6F" w:rsidRDefault="003B4D6F" w:rsidP="003B4D6F">
      <w:pPr>
        <w:spacing w:after="0" w:line="360" w:lineRule="auto"/>
        <w:ind w:left="-540"/>
        <w:rPr>
          <w:i/>
        </w:rPr>
      </w:pPr>
    </w:p>
    <w:p w:rsidR="003B4D6F" w:rsidRDefault="003B4D6F" w:rsidP="003B4D6F">
      <w:pPr>
        <w:spacing w:after="0" w:line="360" w:lineRule="auto"/>
        <w:ind w:left="-540"/>
        <w:rPr>
          <w:i/>
        </w:rPr>
      </w:pPr>
    </w:p>
    <w:p w:rsidR="008C28AE" w:rsidRPr="00501618" w:rsidRDefault="008C28AE" w:rsidP="003B4D6F">
      <w:pPr>
        <w:spacing w:after="0" w:line="360" w:lineRule="auto"/>
        <w:ind w:left="-540"/>
        <w:rPr>
          <w:sz w:val="32"/>
        </w:rPr>
      </w:pPr>
      <w:r>
        <w:rPr>
          <w:i/>
        </w:rPr>
        <w:tab/>
      </w:r>
      <w:r>
        <w:t xml:space="preserve"> </w:t>
      </w:r>
    </w:p>
    <w:p w:rsidR="00AD3050" w:rsidRDefault="00501618" w:rsidP="00AD3050">
      <w:pPr>
        <w:spacing w:after="0" w:line="360" w:lineRule="auto"/>
        <w:ind w:left="-540"/>
        <w:rPr>
          <w:sz w:val="32"/>
        </w:rPr>
      </w:pPr>
      <w:r w:rsidRPr="00501618">
        <w:rPr>
          <w:sz w:val="32"/>
        </w:rPr>
        <w:lastRenderedPageBreak/>
        <w:t xml:space="preserve">Ch. 22: </w:t>
      </w:r>
      <w:r w:rsidR="003B4D6F">
        <w:rPr>
          <w:sz w:val="32"/>
        </w:rPr>
        <w:t xml:space="preserve">Infections of the </w:t>
      </w:r>
      <w:r w:rsidRPr="00501618">
        <w:rPr>
          <w:sz w:val="32"/>
        </w:rPr>
        <w:t>Respiratory S</w:t>
      </w:r>
      <w:r w:rsidR="003B4D6F">
        <w:rPr>
          <w:sz w:val="32"/>
        </w:rPr>
        <w:t xml:space="preserve">ystem </w:t>
      </w:r>
    </w:p>
    <w:p w:rsidR="00AD3050" w:rsidRPr="00AD3050" w:rsidRDefault="00AD3050" w:rsidP="00AD3050">
      <w:pPr>
        <w:spacing w:after="0" w:line="360" w:lineRule="auto"/>
        <w:ind w:left="-540"/>
        <w:rPr>
          <w:sz w:val="32"/>
        </w:rPr>
      </w:pPr>
      <w:r>
        <w:rPr>
          <w:sz w:val="24"/>
        </w:rPr>
        <w:t>Structure-associated infections:</w:t>
      </w:r>
    </w:p>
    <w:p w:rsidR="003B4D6F" w:rsidRPr="003B4D6F" w:rsidRDefault="003B4D6F" w:rsidP="00AD3050">
      <w:pPr>
        <w:spacing w:after="0"/>
        <w:rPr>
          <w:sz w:val="24"/>
        </w:rPr>
      </w:pPr>
      <w:r w:rsidRPr="003B4D6F">
        <w:rPr>
          <w:sz w:val="24"/>
        </w:rPr>
        <w:t>Conjunctivitis</w:t>
      </w:r>
    </w:p>
    <w:p w:rsidR="003B4D6F" w:rsidRPr="003B4D6F" w:rsidRDefault="003B4D6F" w:rsidP="003B4D6F">
      <w:pPr>
        <w:spacing w:after="0"/>
        <w:ind w:left="-540"/>
        <w:rPr>
          <w:sz w:val="24"/>
        </w:rPr>
      </w:pPr>
      <w:r w:rsidRPr="003B4D6F">
        <w:rPr>
          <w:sz w:val="24"/>
        </w:rPr>
        <w:tab/>
      </w:r>
      <w:proofErr w:type="spellStart"/>
      <w:r w:rsidRPr="003B4D6F">
        <w:rPr>
          <w:sz w:val="24"/>
        </w:rPr>
        <w:t>Dacryocystitis</w:t>
      </w:r>
      <w:proofErr w:type="spellEnd"/>
    </w:p>
    <w:p w:rsidR="003B4D6F" w:rsidRPr="003B4D6F" w:rsidRDefault="003B4D6F" w:rsidP="003B4D6F">
      <w:pPr>
        <w:spacing w:after="0"/>
        <w:ind w:left="-540"/>
        <w:rPr>
          <w:sz w:val="24"/>
        </w:rPr>
      </w:pPr>
      <w:r w:rsidRPr="003B4D6F">
        <w:rPr>
          <w:sz w:val="24"/>
        </w:rPr>
        <w:tab/>
      </w:r>
      <w:proofErr w:type="spellStart"/>
      <w:r w:rsidRPr="003B4D6F">
        <w:rPr>
          <w:sz w:val="24"/>
        </w:rPr>
        <w:t>Otitis</w:t>
      </w:r>
      <w:proofErr w:type="spellEnd"/>
      <w:r w:rsidRPr="003B4D6F">
        <w:rPr>
          <w:sz w:val="24"/>
        </w:rPr>
        <w:t xml:space="preserve"> media &amp; External </w:t>
      </w:r>
      <w:proofErr w:type="spellStart"/>
      <w:r w:rsidRPr="003B4D6F">
        <w:rPr>
          <w:sz w:val="24"/>
        </w:rPr>
        <w:t>otitis</w:t>
      </w:r>
      <w:proofErr w:type="spellEnd"/>
    </w:p>
    <w:p w:rsidR="003B4D6F" w:rsidRDefault="003B4D6F" w:rsidP="003B4D6F">
      <w:pPr>
        <w:spacing w:after="0"/>
        <w:ind w:left="-540"/>
        <w:rPr>
          <w:sz w:val="24"/>
        </w:rPr>
      </w:pPr>
      <w:r>
        <w:rPr>
          <w:sz w:val="32"/>
        </w:rPr>
        <w:tab/>
      </w:r>
      <w:r w:rsidRPr="003B4D6F">
        <w:rPr>
          <w:sz w:val="24"/>
        </w:rPr>
        <w:t>Sinusitis</w:t>
      </w:r>
      <w:r>
        <w:rPr>
          <w:sz w:val="24"/>
        </w:rPr>
        <w:t xml:space="preserve"> &amp; </w:t>
      </w:r>
      <w:proofErr w:type="spellStart"/>
      <w:r>
        <w:rPr>
          <w:sz w:val="24"/>
        </w:rPr>
        <w:t>Mastoiditis</w:t>
      </w:r>
      <w:proofErr w:type="spellEnd"/>
    </w:p>
    <w:p w:rsidR="003B4D6F" w:rsidRDefault="003B4D6F" w:rsidP="003B4D6F">
      <w:pPr>
        <w:spacing w:after="0"/>
        <w:ind w:left="-540"/>
        <w:rPr>
          <w:sz w:val="24"/>
        </w:rPr>
      </w:pPr>
      <w:r>
        <w:rPr>
          <w:sz w:val="24"/>
        </w:rPr>
        <w:tab/>
        <w:t>Rhinitis</w:t>
      </w:r>
    </w:p>
    <w:p w:rsidR="003B4D6F" w:rsidRDefault="003B4D6F" w:rsidP="003B4D6F">
      <w:pPr>
        <w:spacing w:after="0"/>
        <w:ind w:left="-540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Pharyngitis</w:t>
      </w:r>
      <w:proofErr w:type="spellEnd"/>
    </w:p>
    <w:p w:rsidR="003B4D6F" w:rsidRDefault="003B4D6F" w:rsidP="003B4D6F">
      <w:pPr>
        <w:spacing w:after="0"/>
        <w:ind w:left="-540"/>
        <w:rPr>
          <w:sz w:val="24"/>
        </w:rPr>
      </w:pPr>
      <w:r>
        <w:rPr>
          <w:sz w:val="24"/>
        </w:rPr>
        <w:tab/>
        <w:t>Epiglottis</w:t>
      </w:r>
    </w:p>
    <w:p w:rsidR="003B4D6F" w:rsidRDefault="003B4D6F" w:rsidP="003B4D6F">
      <w:pPr>
        <w:spacing w:after="0"/>
        <w:ind w:left="-540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Tonsilitis</w:t>
      </w:r>
      <w:proofErr w:type="spellEnd"/>
      <w:r>
        <w:rPr>
          <w:sz w:val="24"/>
        </w:rPr>
        <w:t xml:space="preserve"> </w:t>
      </w:r>
    </w:p>
    <w:p w:rsidR="003B4D6F" w:rsidRDefault="003B4D6F" w:rsidP="003B4D6F">
      <w:pPr>
        <w:spacing w:after="0"/>
        <w:ind w:left="-540"/>
        <w:rPr>
          <w:sz w:val="24"/>
        </w:rPr>
      </w:pPr>
      <w:r>
        <w:rPr>
          <w:sz w:val="24"/>
        </w:rPr>
        <w:tab/>
        <w:t>Laryngitis</w:t>
      </w:r>
    </w:p>
    <w:p w:rsidR="003B4D6F" w:rsidRDefault="003B4D6F" w:rsidP="003B4D6F">
      <w:pPr>
        <w:spacing w:after="0"/>
        <w:ind w:left="-540"/>
        <w:rPr>
          <w:sz w:val="24"/>
        </w:rPr>
      </w:pPr>
      <w:r>
        <w:rPr>
          <w:sz w:val="24"/>
        </w:rPr>
        <w:tab/>
        <w:t>Bronchitis</w:t>
      </w:r>
    </w:p>
    <w:p w:rsidR="003B4D6F" w:rsidRDefault="003B4D6F" w:rsidP="003B4D6F">
      <w:pPr>
        <w:spacing w:after="0"/>
        <w:ind w:left="-540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Bronchiolitis</w:t>
      </w:r>
      <w:proofErr w:type="spellEnd"/>
    </w:p>
    <w:p w:rsidR="003B4D6F" w:rsidRDefault="003B4D6F" w:rsidP="003B4D6F">
      <w:pPr>
        <w:spacing w:after="0"/>
        <w:ind w:left="-540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Pneumonitis</w:t>
      </w:r>
      <w:proofErr w:type="spellEnd"/>
      <w:r>
        <w:rPr>
          <w:sz w:val="24"/>
        </w:rPr>
        <w:t xml:space="preserve"> </w:t>
      </w:r>
      <w:r w:rsidRPr="003B4D6F">
        <w:rPr>
          <w:sz w:val="24"/>
        </w:rPr>
        <w:sym w:font="Wingdings" w:char="F0E0"/>
      </w:r>
      <w:r>
        <w:rPr>
          <w:sz w:val="24"/>
        </w:rPr>
        <w:t xml:space="preserve"> Pneumonia</w:t>
      </w:r>
    </w:p>
    <w:p w:rsidR="003B4D6F" w:rsidRDefault="003B4D6F" w:rsidP="003B4D6F">
      <w:pPr>
        <w:spacing w:after="0"/>
        <w:ind w:left="-540" w:firstLine="540"/>
        <w:rPr>
          <w:sz w:val="24"/>
        </w:rPr>
      </w:pPr>
      <w:r>
        <w:rPr>
          <w:sz w:val="24"/>
        </w:rPr>
        <w:t>Pleurisy</w:t>
      </w:r>
    </w:p>
    <w:p w:rsidR="00AD3050" w:rsidRDefault="00AD3050" w:rsidP="003B4D6F">
      <w:pPr>
        <w:spacing w:after="0"/>
        <w:ind w:left="-540" w:firstLine="540"/>
        <w:rPr>
          <w:sz w:val="24"/>
        </w:rPr>
      </w:pPr>
    </w:p>
    <w:p w:rsidR="003B4D6F" w:rsidRDefault="00AD3050" w:rsidP="003B4D6F">
      <w:pPr>
        <w:spacing w:after="0" w:line="360" w:lineRule="auto"/>
        <w:ind w:left="-540"/>
        <w:rPr>
          <w:sz w:val="24"/>
        </w:rPr>
      </w:pPr>
      <w:r>
        <w:rPr>
          <w:sz w:val="24"/>
        </w:rPr>
        <w:t xml:space="preserve">The </w:t>
      </w:r>
      <w:proofErr w:type="spellStart"/>
      <w:r>
        <w:rPr>
          <w:sz w:val="24"/>
        </w:rPr>
        <w:t>Mucocilary</w:t>
      </w:r>
      <w:proofErr w:type="spellEnd"/>
      <w:r>
        <w:rPr>
          <w:sz w:val="24"/>
        </w:rPr>
        <w:t xml:space="preserve"> Escalator: keeps the middle ears, sinuses, mastoids, and lungs free of microorganisms (usually) </w:t>
      </w:r>
      <w:proofErr w:type="gramStart"/>
      <w:r>
        <w:rPr>
          <w:sz w:val="24"/>
        </w:rPr>
        <w:t>It</w:t>
      </w:r>
      <w:proofErr w:type="gramEnd"/>
      <w:r>
        <w:rPr>
          <w:sz w:val="24"/>
        </w:rPr>
        <w:t xml:space="preserve"> can be impaired by. . . </w:t>
      </w:r>
      <w:r w:rsidR="003B4D6F">
        <w:rPr>
          <w:sz w:val="24"/>
        </w:rPr>
        <w:tab/>
      </w:r>
    </w:p>
    <w:p w:rsidR="00AD3050" w:rsidRDefault="00AD3050" w:rsidP="003B4D6F">
      <w:pPr>
        <w:spacing w:after="0" w:line="360" w:lineRule="auto"/>
        <w:ind w:left="-540"/>
        <w:rPr>
          <w:sz w:val="24"/>
        </w:rPr>
      </w:pPr>
    </w:p>
    <w:p w:rsidR="00AD3050" w:rsidRDefault="00AD3050" w:rsidP="003B4D6F">
      <w:pPr>
        <w:spacing w:after="0" w:line="360" w:lineRule="auto"/>
        <w:ind w:left="-540"/>
        <w:rPr>
          <w:sz w:val="24"/>
        </w:rPr>
      </w:pPr>
      <w:r>
        <w:rPr>
          <w:i/>
          <w:sz w:val="24"/>
        </w:rPr>
        <w:t xml:space="preserve">Normal </w:t>
      </w:r>
      <w:proofErr w:type="spellStart"/>
      <w:r>
        <w:rPr>
          <w:i/>
          <w:sz w:val="24"/>
        </w:rPr>
        <w:t>Microbiota</w:t>
      </w:r>
      <w:proofErr w:type="spellEnd"/>
      <w:r>
        <w:rPr>
          <w:i/>
          <w:sz w:val="24"/>
        </w:rPr>
        <w:t xml:space="preserve">: </w:t>
      </w:r>
    </w:p>
    <w:p w:rsidR="00AD3050" w:rsidRDefault="00AD3050" w:rsidP="003B4D6F">
      <w:pPr>
        <w:spacing w:after="0" w:line="360" w:lineRule="auto"/>
        <w:ind w:left="-540"/>
        <w:rPr>
          <w:sz w:val="24"/>
        </w:rPr>
      </w:pPr>
      <w:r>
        <w:rPr>
          <w:sz w:val="24"/>
        </w:rPr>
        <w:tab/>
        <w:t xml:space="preserve">Normally free of </w:t>
      </w:r>
      <w:proofErr w:type="spellStart"/>
      <w:r>
        <w:rPr>
          <w:sz w:val="24"/>
        </w:rPr>
        <w:t>microbiota</w:t>
      </w:r>
      <w:proofErr w:type="spellEnd"/>
      <w:r>
        <w:rPr>
          <w:sz w:val="24"/>
        </w:rPr>
        <w:t>: mastoid air cells, middle ear, sinuses, trachea, bronchi, bronchioles, and alveoli</w:t>
      </w:r>
    </w:p>
    <w:p w:rsidR="00AD3050" w:rsidRDefault="00AD3050" w:rsidP="003B4D6F">
      <w:pPr>
        <w:spacing w:after="0" w:line="360" w:lineRule="auto"/>
        <w:ind w:left="-540"/>
        <w:rPr>
          <w:sz w:val="24"/>
        </w:rPr>
      </w:pPr>
      <w:r>
        <w:rPr>
          <w:sz w:val="24"/>
        </w:rPr>
        <w:tab/>
        <w:t xml:space="preserve">Normally have very few </w:t>
      </w:r>
      <w:proofErr w:type="spellStart"/>
      <w:proofErr w:type="gramStart"/>
      <w:r>
        <w:rPr>
          <w:sz w:val="24"/>
        </w:rPr>
        <w:t>microbiota</w:t>
      </w:r>
      <w:proofErr w:type="spellEnd"/>
      <w:proofErr w:type="gramEnd"/>
      <w:r>
        <w:rPr>
          <w:sz w:val="24"/>
        </w:rPr>
        <w:t>: eye surfaces</w:t>
      </w:r>
    </w:p>
    <w:p w:rsidR="00AD3050" w:rsidRDefault="00AD3050" w:rsidP="003B4D6F">
      <w:pPr>
        <w:spacing w:after="0" w:line="360" w:lineRule="auto"/>
        <w:ind w:left="-540"/>
        <w:rPr>
          <w:sz w:val="24"/>
        </w:rPr>
      </w:pPr>
      <w:r>
        <w:rPr>
          <w:sz w:val="24"/>
        </w:rPr>
        <w:tab/>
        <w:t xml:space="preserve">Normal </w:t>
      </w:r>
      <w:proofErr w:type="spellStart"/>
      <w:r>
        <w:rPr>
          <w:sz w:val="24"/>
        </w:rPr>
        <w:t>microbiota</w:t>
      </w:r>
      <w:proofErr w:type="spellEnd"/>
      <w:r>
        <w:rPr>
          <w:sz w:val="24"/>
        </w:rPr>
        <w:t xml:space="preserve">. . .  </w:t>
      </w:r>
    </w:p>
    <w:p w:rsidR="00AD3050" w:rsidRDefault="00AD3050" w:rsidP="00AD3050">
      <w:pPr>
        <w:spacing w:after="0" w:line="360" w:lineRule="auto"/>
        <w:ind w:left="-540" w:firstLine="1260"/>
        <w:rPr>
          <w:sz w:val="24"/>
        </w:rPr>
      </w:pPr>
      <w:proofErr w:type="spellStart"/>
      <w:r>
        <w:rPr>
          <w:i/>
          <w:sz w:val="24"/>
        </w:rPr>
        <w:t>Staphyloccus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aureus</w:t>
      </w:r>
      <w:proofErr w:type="spellEnd"/>
      <w:r>
        <w:rPr>
          <w:sz w:val="24"/>
        </w:rPr>
        <w:t xml:space="preserve"> in noses of ~20% of people! (</w:t>
      </w:r>
      <w:proofErr w:type="gramStart"/>
      <w:r>
        <w:rPr>
          <w:sz w:val="24"/>
        </w:rPr>
        <w:t>more</w:t>
      </w:r>
      <w:proofErr w:type="gramEnd"/>
      <w:r>
        <w:rPr>
          <w:sz w:val="24"/>
        </w:rPr>
        <w:t xml:space="preserve"> in healthcare); opportunistic</w:t>
      </w:r>
    </w:p>
    <w:p w:rsidR="00D1799A" w:rsidRDefault="00D1799A" w:rsidP="00AD3050">
      <w:pPr>
        <w:spacing w:after="0" w:line="360" w:lineRule="auto"/>
        <w:ind w:left="-540" w:firstLine="1260"/>
        <w:rPr>
          <w:sz w:val="24"/>
        </w:rPr>
      </w:pPr>
      <w:r>
        <w:rPr>
          <w:sz w:val="24"/>
        </w:rPr>
        <w:t xml:space="preserve">Other normal </w:t>
      </w:r>
      <w:proofErr w:type="spellStart"/>
      <w:r>
        <w:rPr>
          <w:sz w:val="24"/>
        </w:rPr>
        <w:t>microbiota</w:t>
      </w:r>
      <w:proofErr w:type="spellEnd"/>
      <w:r>
        <w:rPr>
          <w:sz w:val="24"/>
        </w:rPr>
        <w:t xml:space="preserve">: </w:t>
      </w:r>
      <w:r w:rsidRPr="00D1799A">
        <w:rPr>
          <w:sz w:val="24"/>
        </w:rPr>
        <w:sym w:font="Wingdings" w:char="F0E0"/>
      </w:r>
      <w:r>
        <w:rPr>
          <w:sz w:val="24"/>
        </w:rPr>
        <w:t xml:space="preserve"> check out table 22.1, p. 498</w:t>
      </w:r>
    </w:p>
    <w:sectPr w:rsidR="00D1799A" w:rsidSect="00C07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E265F"/>
    <w:multiLevelType w:val="hybridMultilevel"/>
    <w:tmpl w:val="079EB0EE"/>
    <w:lvl w:ilvl="0" w:tplc="3B78BA92">
      <w:start w:val="3"/>
      <w:numFmt w:val="bullet"/>
      <w:lvlText w:val="-"/>
      <w:lvlJc w:val="left"/>
      <w:pPr>
        <w:ind w:left="-1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F546A"/>
    <w:rsid w:val="000B22B8"/>
    <w:rsid w:val="00111026"/>
    <w:rsid w:val="00123423"/>
    <w:rsid w:val="003B4D6F"/>
    <w:rsid w:val="003F546A"/>
    <w:rsid w:val="004165FD"/>
    <w:rsid w:val="00474A58"/>
    <w:rsid w:val="00501618"/>
    <w:rsid w:val="00541FC7"/>
    <w:rsid w:val="00653E91"/>
    <w:rsid w:val="0070707A"/>
    <w:rsid w:val="0079699B"/>
    <w:rsid w:val="008C28AE"/>
    <w:rsid w:val="0094056D"/>
    <w:rsid w:val="00941B3D"/>
    <w:rsid w:val="009F350F"/>
    <w:rsid w:val="00A10A95"/>
    <w:rsid w:val="00A70D9D"/>
    <w:rsid w:val="00AD3050"/>
    <w:rsid w:val="00C078DC"/>
    <w:rsid w:val="00D07072"/>
    <w:rsid w:val="00D1799A"/>
    <w:rsid w:val="00EC1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6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</cp:lastModifiedBy>
  <cp:revision>4</cp:revision>
  <dcterms:created xsi:type="dcterms:W3CDTF">2011-11-08T14:36:00Z</dcterms:created>
  <dcterms:modified xsi:type="dcterms:W3CDTF">2011-11-08T20:26:00Z</dcterms:modified>
</cp:coreProperties>
</file>